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O nas - tekst do odczytu maszynowego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2"/>
        <w:spacing w:lineRule="auto" w:line="36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Informacje ogólne</w:t>
      </w:r>
    </w:p>
    <w:p>
      <w:pPr>
        <w:pStyle w:val="ListBullet"/>
        <w:numPr>
          <w:ilvl w:val="0"/>
          <w:numId w:val="0"/>
        </w:numPr>
        <w:spacing w:lineRule="auto" w:line="360"/>
        <w:ind w:hanging="0" w:start="0"/>
        <w:rPr/>
      </w:pPr>
      <w:r>
        <w:rPr>
          <w:rFonts w:cs="Arial" w:ascii="Arial" w:hAnsi="Arial"/>
          <w:sz w:val="24"/>
          <w:szCs w:val="24"/>
          <w:lang w:eastAsia="pl-PL"/>
        </w:rPr>
        <w:t xml:space="preserve">Przedszkole Miejskie nr </w:t>
      </w:r>
      <w:r>
        <w:rPr>
          <w:rFonts w:cs="Arial" w:ascii="Arial" w:hAnsi="Arial"/>
          <w:sz w:val="24"/>
          <w:szCs w:val="24"/>
          <w:lang w:eastAsia="pl-PL"/>
        </w:rPr>
        <w:t>214 z Oddziałami Integracyjnymi</w:t>
      </w:r>
      <w:r>
        <w:rPr>
          <w:rFonts w:cs="Arial" w:ascii="Arial" w:hAnsi="Arial"/>
          <w:sz w:val="24"/>
          <w:szCs w:val="24"/>
          <w:lang w:eastAsia="pl-PL"/>
        </w:rPr>
        <w:t xml:space="preserve"> w Łodzi jest placówką, do której uczęszczają dzieci w wieku od 3 do 6 lat. Przedszkole pełni funkcję opiekuńczą, wychowawczą i dydaktyczną. Zapewnia dzieciom możliwość wspólnej zabawy i nauki w  bezpiecznych i przyjaznych warunkach, dostosowanych do potrzeb i możliwości rozwojowych.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cs="Arial" w:ascii="Arial" w:hAnsi="Arial"/>
          <w:b/>
          <w:bCs/>
          <w:sz w:val="24"/>
          <w:szCs w:val="24"/>
          <w:lang w:eastAsia="pl-PL"/>
        </w:rPr>
        <w:t xml:space="preserve">Godziny otwarcia 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Przedszkole jest czynne od godziny 6.00 do godziny 17.00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cs="Arial" w:ascii="Arial" w:hAnsi="Arial"/>
          <w:b/>
          <w:bCs/>
          <w:sz w:val="24"/>
          <w:szCs w:val="24"/>
          <w:lang w:eastAsia="pl-PL"/>
        </w:rPr>
        <w:t>Dane teleadresowe</w:t>
      </w:r>
    </w:p>
    <w:p>
      <w:pPr>
        <w:pStyle w:val="Normal"/>
        <w:spacing w:lineRule="auto" w:line="360"/>
        <w:rPr>
          <w:rStyle w:val="Hyperlink"/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 xml:space="preserve">Placówka mieści się w Łodzi przy </w:t>
      </w:r>
      <w:r>
        <w:rPr>
          <w:rFonts w:cs="Arial" w:ascii="Arial" w:hAnsi="Arial"/>
          <w:sz w:val="24"/>
          <w:szCs w:val="24"/>
          <w:lang w:eastAsia="pl-PL"/>
        </w:rPr>
        <w:t>ulicy Batalionów Chłopskich 21</w:t>
      </w:r>
      <w:r>
        <w:rPr>
          <w:rFonts w:cs="Arial" w:ascii="Arial" w:hAnsi="Arial"/>
          <w:sz w:val="24"/>
          <w:szCs w:val="24"/>
          <w:lang w:eastAsia="pl-PL"/>
        </w:rPr>
        <w:t>, kod pocztowy 94-0</w:t>
      </w:r>
      <w:r>
        <w:rPr>
          <w:rFonts w:cs="Arial" w:ascii="Arial" w:hAnsi="Arial"/>
          <w:sz w:val="24"/>
          <w:szCs w:val="24"/>
          <w:lang w:eastAsia="pl-PL"/>
        </w:rPr>
        <w:t>58</w:t>
      </w:r>
      <w:r>
        <w:rPr>
          <w:rFonts w:cs="Arial" w:ascii="Arial" w:hAnsi="Arial"/>
          <w:sz w:val="24"/>
          <w:szCs w:val="24"/>
          <w:lang w:eastAsia="pl-PL"/>
        </w:rPr>
        <w:t xml:space="preserve">, telefon: 42 </w:t>
      </w:r>
      <w:r>
        <w:rPr>
          <w:rFonts w:cs="Arial" w:ascii="Arial" w:hAnsi="Arial"/>
          <w:sz w:val="24"/>
          <w:szCs w:val="24"/>
          <w:lang w:eastAsia="pl-PL"/>
        </w:rPr>
        <w:t>252-38-88</w:t>
      </w:r>
      <w:r>
        <w:rPr>
          <w:rFonts w:cs="Arial" w:ascii="Arial" w:hAnsi="Arial"/>
          <w:sz w:val="24"/>
          <w:szCs w:val="24"/>
          <w:lang w:eastAsia="pl-PL"/>
        </w:rPr>
        <w:t xml:space="preserve">, e-mail: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eastAsia="pl-PL"/>
          </w:rPr>
          <w:t>kontakt@pm</w:t>
        </w:r>
        <w:r>
          <w:rPr>
            <w:rStyle w:val="Hyperlink"/>
            <w:rFonts w:cs="Arial" w:ascii="Arial" w:hAnsi="Arial"/>
            <w:sz w:val="24"/>
            <w:szCs w:val="24"/>
            <w:lang w:eastAsia="pl-PL"/>
          </w:rPr>
          <w:t>214</w:t>
        </w:r>
        <w:r>
          <w:rPr>
            <w:rStyle w:val="Hyperlink"/>
            <w:rFonts w:cs="Arial" w:ascii="Arial" w:hAnsi="Arial"/>
            <w:sz w:val="24"/>
            <w:szCs w:val="24"/>
            <w:lang w:eastAsia="pl-PL"/>
          </w:rPr>
          <w:t>.elodz.edu.pl</w:t>
        </w:r>
      </w:hyperlink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Style w:val="Hyperlink"/>
          <w:rFonts w:cs="Arial" w:ascii="Arial" w:hAnsi="Arial"/>
          <w:b/>
          <w:bCs/>
          <w:color w:val="auto"/>
          <w:sz w:val="24"/>
          <w:szCs w:val="24"/>
          <w:u w:val="none"/>
          <w:lang w:eastAsia="pl-PL"/>
        </w:rPr>
        <w:t>Budynek przedszkola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Przedszkole mieści się w wolnostojącym, jednopiętrowym budynku. Na parterze znajduj</w:t>
      </w:r>
      <w:r>
        <w:rPr>
          <w:rFonts w:cs="Arial" w:ascii="Arial" w:hAnsi="Arial"/>
          <w:sz w:val="24"/>
          <w:szCs w:val="24"/>
        </w:rPr>
        <w:t>ą</w:t>
      </w:r>
      <w:r>
        <w:rPr>
          <w:rFonts w:cs="Arial" w:ascii="Arial" w:hAnsi="Arial"/>
          <w:sz w:val="24"/>
          <w:szCs w:val="24"/>
        </w:rPr>
        <w:t xml:space="preserve"> się szatni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z w:val="24"/>
          <w:szCs w:val="24"/>
        </w:rPr>
        <w:t xml:space="preserve">, sekretariat, </w:t>
      </w:r>
      <w:r>
        <w:rPr>
          <w:rFonts w:cs="Arial" w:ascii="Arial" w:hAnsi="Arial"/>
          <w:sz w:val="24"/>
          <w:szCs w:val="24"/>
        </w:rPr>
        <w:t xml:space="preserve">pokój </w:t>
      </w:r>
      <w:r>
        <w:rPr>
          <w:rFonts w:cs="Arial" w:ascii="Arial" w:hAnsi="Arial"/>
          <w:sz w:val="24"/>
          <w:szCs w:val="24"/>
        </w:rPr>
        <w:t xml:space="preserve">wicedyrektora, sale zajęć dzieci </w:t>
      </w:r>
      <w:r>
        <w:rPr>
          <w:rFonts w:cs="Arial" w:ascii="Arial" w:hAnsi="Arial"/>
          <w:sz w:val="24"/>
          <w:szCs w:val="24"/>
        </w:rPr>
        <w:t>i wewnętrzny plac zabaw, wyjście do ogrodu i na patio</w:t>
      </w:r>
      <w:r>
        <w:rPr>
          <w:rFonts w:cs="Arial" w:ascii="Arial" w:hAnsi="Arial"/>
          <w:sz w:val="24"/>
          <w:szCs w:val="24"/>
        </w:rPr>
        <w:t xml:space="preserve">.  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 piętrze </w:t>
      </w:r>
      <w:r>
        <w:rPr>
          <w:rFonts w:cs="Arial" w:ascii="Arial" w:hAnsi="Arial"/>
          <w:sz w:val="24"/>
          <w:szCs w:val="24"/>
        </w:rPr>
        <w:t>znajdują się:</w:t>
      </w:r>
      <w:r>
        <w:rPr>
          <w:rFonts w:cs="Arial" w:ascii="Arial" w:hAnsi="Arial"/>
          <w:sz w:val="24"/>
          <w:szCs w:val="24"/>
        </w:rPr>
        <w:t xml:space="preserve"> sale zajęć dzieci, kuchnia przedszkolna, gabinet </w:t>
      </w:r>
      <w:r>
        <w:rPr>
          <w:rFonts w:cs="Arial" w:ascii="Arial" w:hAnsi="Arial"/>
          <w:sz w:val="24"/>
          <w:szCs w:val="24"/>
        </w:rPr>
        <w:t>terapeutyczny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>gabinet dyrektora, sala do zajęć twórczych.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Przedszkole posiada duży ogród wyposażony w ścieżki edukacyjne oraz sprzęty do zabaw ruchowych. 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Struktura organizacyjna 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Organami przedszkola są Dyrektor Przedszkola, Rada Pedagogiczna i Rada Rodziców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Oferta edukacyjna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 placówce funkcjonują oddziały ogólnodostępne, integracyjne i oddział specjalny.Do oddziałów integracyjnych i oddziału specjalnego przyjmowane są dzieci z orzeczeniami  o potrzebie kształcenia specjalnego wydawanymi przez Poradnie Psychologiczno-Pedagogiczne m.in.: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deficytami wzroku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deficytami słuchu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autyzmem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wadami wymowy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hiperkinetyczne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zaburzeniami funkcji ruchu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zespołem Downa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niepełnosprawnością intelektualną w stopniu lekkim i umiarkowanym,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niepełnosprawnościami sprzężonymi.</w:t>
      </w:r>
    </w:p>
    <w:p>
      <w:pPr>
        <w:pStyle w:val="BodyText"/>
        <w:numPr>
          <w:ilvl w:val="0"/>
          <w:numId w:val="0"/>
        </w:numPr>
        <w:bidi w:val="0"/>
        <w:spacing w:lineRule="auto" w:line="360" w:before="0" w:after="0"/>
        <w:ind w:hanging="0" w:start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spacing w:lineRule="auto" w:line="36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 grup integracyjnych uczęszczają zarówno dzieci zdrowe, jak i ze specjalnymi potrzebami edukacyjnymi. Wszystkie przedszkolaki mają możliwość korzystania z wielu zajęć stymulujących i rozwijających ich zainteresowania. </w:t>
      </w:r>
    </w:p>
    <w:p>
      <w:pPr>
        <w:pStyle w:val="BodyText"/>
        <w:bidi w:val="0"/>
        <w:spacing w:lineRule="auto" w:line="36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Zapewniamy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Stymulowanie wszechstronnego rozwoju każdego dziecka zgodnie z jego indywidualnymi potrzebami i zainteresowaniami w atmosferze ciepła, zrozumienia i szacunku.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Nowatorskie metody pracy oraz działania edukacyjne wspierające potencjał twórczy dziecka i jego ciekawość poznawczą.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Przyjazną, wysoko wykwalifikowaną, zaangażowaną i odpowiedzialną kadrę pedagogiczną.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Bogatą bazę dydaktyczną oraz komfortowe warunki do nauki i bezpiecznej zabawy.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Smaczne i zdrowe posiłki przygotowane w przedszkolnej kuchni.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Atrakcyjną ofertę zajęć dodatkowych.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Warunki do optymalnego rozwoju dzieci o specjalnych potrzebach edukacyjnych.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709" w:leader="none"/>
        </w:tabs>
        <w:bidi w:val="0"/>
        <w:spacing w:lineRule="auto" w:line="36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Wspieranie rodziców w rozwiązywaniu problemów wychowawczych.</w:t>
      </w:r>
    </w:p>
    <w:p>
      <w:pPr>
        <w:pStyle w:val="Heading6"/>
        <w:bidi w:val="0"/>
        <w:spacing w:lineRule="auto" w:line="360" w:before="0" w:after="14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Z dziećmi o specjalnych potrzebach edukacyjnych pracuje zespół nauczycieli i terapeutów: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Oligofrenopedagodzy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Surdopedagog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Psycholog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Logopeda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709" w:leader="none"/>
        </w:tabs>
        <w:bidi w:val="0"/>
        <w:spacing w:lineRule="auto" w:line="360" w:before="0" w:after="83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Rehabilitant ruchowy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709" w:leader="none"/>
        </w:tabs>
        <w:bidi w:val="0"/>
        <w:spacing w:lineRule="auto" w:line="360" w:before="0" w:after="83"/>
        <w:ind w:hanging="283" w:start="709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Terapeuci SI, Biofeedbacku, Tomatisa, Integracji bilateralnej i inni.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Codzienne działania specjalistów ukierunkowane są na optymalną stymulację rozwoju dzieci oraz ich pełną integrację ze środowiskiem.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Heading6"/>
        <w:spacing w:lineRule="auto" w:line="360" w:before="0" w:after="0"/>
        <w:rPr>
          <w:rFonts w:ascii="Arial" w:hAnsi="Arial" w:eastAsia="Times New Roman" w:cs="Arial"/>
          <w:b w:val="false"/>
          <w:bCs w:val="false"/>
          <w:color w:val="000000"/>
          <w:sz w:val="24"/>
          <w:szCs w:val="24"/>
          <w:lang w:eastAsia="pl-PL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l-PL"/>
        </w:rPr>
        <w:t>Organizowane są z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l-PL"/>
        </w:rPr>
        <w:t xml:space="preserve">ajęcia dla dzieci o specjalnych potrzebach edukacyjnych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l-PL"/>
        </w:rPr>
        <w:t>i dzieci zdolnych, rozwijające zainteresowania m.in.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l-PL"/>
        </w:rPr>
        <w:t>: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 w:before="0" w:after="0"/>
        <w:ind w:hanging="283" w:start="709"/>
        <w:rPr>
          <w:rFonts w:ascii="Arial" w:hAnsi="Arial" w:eastAsia="Times New Roman" w:cs="Arial"/>
          <w:b w:val="false"/>
          <w:bCs w:val="false"/>
          <w:color w:val="000000"/>
          <w:sz w:val="24"/>
          <w:szCs w:val="24"/>
          <w:lang w:eastAsia="pl-PL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l-PL"/>
        </w:rPr>
        <w:t>matematyczne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 w:before="0" w:after="0"/>
        <w:ind w:hanging="283" w:start="709"/>
        <w:rPr>
          <w:rFonts w:ascii="Arial" w:hAnsi="Arial" w:eastAsia="Times New Roman" w:cs="Arial"/>
          <w:b w:val="false"/>
          <w:bCs w:val="false"/>
          <w:color w:val="000000"/>
          <w:sz w:val="24"/>
          <w:szCs w:val="24"/>
          <w:lang w:eastAsia="pl-PL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l-PL"/>
        </w:rPr>
        <w:t>plastyczne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 w:before="0" w:after="0"/>
        <w:ind w:hanging="283" w:start="709"/>
        <w:rPr>
          <w:rFonts w:ascii="Arial" w:hAnsi="Arial" w:eastAsia="Times New Roman" w:cs="Arial"/>
          <w:b w:val="false"/>
          <w:bCs w:val="false"/>
          <w:color w:val="000000"/>
          <w:sz w:val="24"/>
          <w:szCs w:val="24"/>
          <w:lang w:eastAsia="pl-PL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l-PL"/>
        </w:rPr>
        <w:t>muzyczno- ruchowe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 w:before="0" w:after="0"/>
        <w:ind w:hanging="283" w:start="709"/>
        <w:rPr>
          <w:rFonts w:ascii="Arial" w:hAnsi="Arial" w:eastAsia="Times New Roman" w:cs="Arial"/>
          <w:b w:val="false"/>
          <w:bCs w:val="false"/>
          <w:color w:val="000000"/>
          <w:sz w:val="24"/>
          <w:szCs w:val="24"/>
          <w:lang w:eastAsia="pl-PL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l-PL"/>
        </w:rPr>
        <w:t>teatralne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 w:before="0" w:after="0"/>
        <w:ind w:hanging="283" w:start="709"/>
        <w:rPr>
          <w:rFonts w:ascii="Arial" w:hAnsi="Arial" w:eastAsia="Times New Roman" w:cs="Arial"/>
          <w:b w:val="false"/>
          <w:bCs w:val="false"/>
          <w:color w:val="000000"/>
          <w:sz w:val="24"/>
          <w:szCs w:val="24"/>
          <w:lang w:eastAsia="pl-PL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l-PL"/>
        </w:rPr>
        <w:t>origami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 w:before="0" w:after="0"/>
        <w:ind w:hanging="283" w:start="709"/>
        <w:rPr>
          <w:rFonts w:ascii="Arial" w:hAnsi="Arial" w:eastAsia="Times New Roman" w:cs="Arial"/>
          <w:b w:val="false"/>
          <w:bCs w:val="false"/>
          <w:color w:val="000000"/>
          <w:sz w:val="24"/>
          <w:szCs w:val="24"/>
          <w:lang w:eastAsia="pl-PL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l-PL"/>
        </w:rPr>
        <w:t>ruchowe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 w:before="0" w:after="0"/>
        <w:ind w:hanging="283" w:start="709"/>
        <w:rPr>
          <w:rFonts w:ascii="Arial" w:hAnsi="Arial" w:eastAsia="Times New Roman" w:cs="Arial"/>
          <w:b w:val="false"/>
          <w:bCs w:val="false"/>
          <w:color w:val="000000"/>
          <w:sz w:val="24"/>
          <w:szCs w:val="24"/>
          <w:lang w:eastAsia="pl-PL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l-PL"/>
        </w:rPr>
        <w:t>szachowo-warcabowe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 w:before="0" w:after="0"/>
        <w:ind w:hanging="283" w:start="709"/>
        <w:rPr>
          <w:rFonts w:ascii="Arial" w:hAnsi="Arial" w:eastAsia="Times New Roman" w:cs="Arial"/>
          <w:b w:val="false"/>
          <w:bCs w:val="false"/>
          <w:color w:val="000000"/>
          <w:sz w:val="24"/>
          <w:szCs w:val="24"/>
          <w:lang w:eastAsia="pl-PL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l-PL"/>
        </w:rPr>
        <w:t>terapia pedagogiczna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hanging="283" w:start="709"/>
        <w:rPr>
          <w:rFonts w:ascii="Arial" w:hAnsi="Arial" w:eastAsia="Times New Roman" w:cs="Arial"/>
          <w:b w:val="false"/>
          <w:bCs w:val="false"/>
          <w:color w:val="000000"/>
          <w:sz w:val="24"/>
          <w:szCs w:val="24"/>
          <w:lang w:eastAsia="pl-PL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l-PL"/>
        </w:rPr>
        <w:t>kompensacyjne.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360" w:before="0" w:after="200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Cambria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Calibri Light"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1e0d"/>
    <w:pPr>
      <w:widowControl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131e0d"/>
    <w:pPr>
      <w:keepNext w:val="true"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131e0d"/>
    <w:pPr>
      <w:keepNext w:val="true"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df45b1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paragraph" w:styleId="Heading6">
    <w:name w:val="heading 6"/>
    <w:basedOn w:val="Nagwekuser"/>
    <w:next w:val="BodyText"/>
    <w:qFormat/>
    <w:pPr>
      <w:spacing w:before="60" w:after="60"/>
      <w:outlineLvl w:val="5"/>
    </w:pPr>
    <w:rPr>
      <w:rFonts w:ascii="Liberation Serif" w:hAnsi="Liberation Serif" w:eastAsia="NSimSun" w:cs="Lucida Sans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31e0d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Nagwek2Znak" w:customStyle="1">
    <w:name w:val="Nagłówek 2 Znak"/>
    <w:basedOn w:val="DefaultParagraphFont"/>
    <w:uiPriority w:val="9"/>
    <w:qFormat/>
    <w:rsid w:val="00131e0d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27107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27107"/>
    <w:rPr>
      <w:color w:val="605E5C"/>
      <w:shd w:fill="E1DFDD" w:val="clear"/>
    </w:rPr>
  </w:style>
  <w:style w:type="character" w:styleId="bold" w:customStyle="1">
    <w:name w:val="bold"/>
    <w:basedOn w:val="DefaultParagraphFont"/>
    <w:qFormat/>
    <w:rsid w:val="00c64cf6"/>
    <w:rPr/>
  </w:style>
  <w:style w:type="character" w:styleId="Strong">
    <w:name w:val="Strong"/>
    <w:basedOn w:val="DefaultParagraphFont"/>
    <w:uiPriority w:val="22"/>
    <w:qFormat/>
    <w:rsid w:val="00c64cf6"/>
    <w:rPr>
      <w:b/>
      <w:bCs/>
    </w:rPr>
  </w:style>
  <w:style w:type="character" w:styleId="Nagwek3Znak" w:customStyle="1">
    <w:name w:val="Nagłówek 3 Znak"/>
    <w:basedOn w:val="DefaultParagraphFont"/>
    <w:uiPriority w:val="9"/>
    <w:semiHidden/>
    <w:qFormat/>
    <w:rsid w:val="00df45b1"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character" w:styleId="hgkelc" w:customStyle="1">
    <w:name w:val="hgkelc"/>
    <w:basedOn w:val="DefaultParagraphFont"/>
    <w:qFormat/>
    <w:rsid w:val="00ef531d"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64cf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ListParagraph">
    <w:name w:val="List Paragraph"/>
    <w:basedOn w:val="Normal"/>
    <w:qFormat/>
    <w:rsid w:val="00c64cf6"/>
    <w:pPr>
      <w:spacing w:lineRule="auto" w:line="259" w:before="0" w:after="160"/>
      <w:ind w:start="72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ListBullet">
    <w:name w:val="List Bullet"/>
    <w:basedOn w:val="Normal"/>
    <w:uiPriority w:val="99"/>
    <w:unhideWhenUsed/>
    <w:rsid w:val="00415807"/>
    <w:pPr>
      <w:numPr>
        <w:ilvl w:val="0"/>
        <w:numId w:val="4"/>
      </w:numPr>
      <w:spacing w:before="0" w:after="200"/>
      <w:contextualSpacing/>
    </w:pPr>
    <w:rPr/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takt@pm173.elodz.edu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LibreOffice/25.8.3.2$Windows_X86_64 LibreOffice_project/8ca8d55c161d602844f5428fa4b58097424e324e</Application>
  <AppVersion>15.0000</AppVersion>
  <Pages>3</Pages>
  <Words>423</Words>
  <Characters>2893</Characters>
  <CharactersWithSpaces>3241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2022-09-14T09:43:00Z</dcterms:created>
  <dc:creator>Ilona Ofis-Korowczyk</dc:creator>
  <dc:description/>
  <dc:language>pl-PL</dc:language>
  <cp:lastModifiedBy/>
  <dcterms:modified xsi:type="dcterms:W3CDTF">2025-12-10T14:10:28Z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